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28F" w:rsidRPr="0019352A" w:rsidRDefault="00EF728F" w:rsidP="004C0D64">
      <w:pPr>
        <w:tabs>
          <w:tab w:val="left" w:pos="1680"/>
        </w:tabs>
        <w:rPr>
          <w:b/>
          <w:sz w:val="28"/>
          <w:szCs w:val="28"/>
        </w:rPr>
      </w:pPr>
      <w:r w:rsidRPr="0019352A">
        <w:rPr>
          <w:b/>
          <w:sz w:val="28"/>
          <w:szCs w:val="28"/>
        </w:rPr>
        <w:t>ОЛЬГИНСКИЙ СЕЛЬСОВЕТ ЧИСТООЗЕРНОГО РАЙОНА</w:t>
      </w:r>
    </w:p>
    <w:p w:rsidR="00EF728F" w:rsidRPr="0019352A" w:rsidRDefault="00EF728F" w:rsidP="004C0D64">
      <w:pPr>
        <w:tabs>
          <w:tab w:val="left" w:pos="1680"/>
        </w:tabs>
        <w:jc w:val="center"/>
        <w:rPr>
          <w:b/>
          <w:sz w:val="28"/>
          <w:szCs w:val="28"/>
        </w:rPr>
      </w:pPr>
      <w:r w:rsidRPr="0019352A">
        <w:rPr>
          <w:b/>
          <w:sz w:val="28"/>
          <w:szCs w:val="28"/>
        </w:rPr>
        <w:t>НОВОСИБИРСКОЙ ОБЛАСТИ</w:t>
      </w:r>
    </w:p>
    <w:p w:rsidR="00EF728F" w:rsidRPr="0019352A" w:rsidRDefault="00EF728F" w:rsidP="004C0D64">
      <w:pPr>
        <w:tabs>
          <w:tab w:val="left" w:pos="1680"/>
        </w:tabs>
        <w:jc w:val="center"/>
        <w:rPr>
          <w:b/>
          <w:sz w:val="28"/>
          <w:szCs w:val="28"/>
        </w:rPr>
      </w:pPr>
    </w:p>
    <w:p w:rsidR="00EF728F" w:rsidRPr="0019352A" w:rsidRDefault="00EF728F" w:rsidP="004C0D64">
      <w:pPr>
        <w:tabs>
          <w:tab w:val="left" w:pos="1680"/>
        </w:tabs>
        <w:jc w:val="center"/>
        <w:rPr>
          <w:b/>
          <w:sz w:val="28"/>
          <w:szCs w:val="28"/>
        </w:rPr>
      </w:pPr>
      <w:r w:rsidRPr="0019352A">
        <w:rPr>
          <w:b/>
          <w:sz w:val="28"/>
          <w:szCs w:val="28"/>
        </w:rPr>
        <w:t xml:space="preserve">АДМИНИСТРАЦИЯ ОЛЬГИНСКОГО  СЕЛЬСОВЕТА </w:t>
      </w:r>
      <w:r w:rsidRPr="0019352A">
        <w:rPr>
          <w:b/>
          <w:sz w:val="28"/>
          <w:szCs w:val="28"/>
        </w:rPr>
        <w:br/>
        <w:t>ЧИСТООЗЕРНОГО РАЙОНА НОВОСИБИРСКОЙ ОБЛАСТИ</w:t>
      </w:r>
    </w:p>
    <w:p w:rsidR="00EF728F" w:rsidRPr="0019352A" w:rsidRDefault="00EF728F" w:rsidP="004C0D64">
      <w:pPr>
        <w:tabs>
          <w:tab w:val="left" w:pos="1680"/>
        </w:tabs>
        <w:jc w:val="center"/>
        <w:rPr>
          <w:b/>
          <w:sz w:val="28"/>
          <w:szCs w:val="28"/>
        </w:rPr>
      </w:pPr>
    </w:p>
    <w:p w:rsidR="00EF728F" w:rsidRDefault="00EF728F" w:rsidP="004C0D64">
      <w:pPr>
        <w:tabs>
          <w:tab w:val="left" w:pos="1680"/>
        </w:tabs>
        <w:jc w:val="center"/>
        <w:rPr>
          <w:b/>
        </w:rPr>
      </w:pPr>
      <w:r w:rsidRPr="0019352A">
        <w:rPr>
          <w:b/>
          <w:sz w:val="28"/>
          <w:szCs w:val="28"/>
        </w:rPr>
        <w:t>ПОСТАНОВЛЕНИЕ</w:t>
      </w:r>
    </w:p>
    <w:p w:rsidR="00EF728F" w:rsidRDefault="00EF728F" w:rsidP="004C0D64">
      <w:pPr>
        <w:tabs>
          <w:tab w:val="left" w:pos="1680"/>
        </w:tabs>
        <w:jc w:val="center"/>
        <w:rPr>
          <w:b/>
        </w:rPr>
      </w:pPr>
    </w:p>
    <w:p w:rsidR="00EF728F" w:rsidRDefault="00EF728F" w:rsidP="004C0D64">
      <w:pPr>
        <w:tabs>
          <w:tab w:val="left" w:pos="1680"/>
        </w:tabs>
        <w:rPr>
          <w:b/>
        </w:rPr>
      </w:pPr>
    </w:p>
    <w:p w:rsidR="00EF728F" w:rsidRDefault="00EF728F" w:rsidP="00181681">
      <w:pPr>
        <w:tabs>
          <w:tab w:val="left" w:pos="1680"/>
        </w:tabs>
        <w:rPr>
          <w:b/>
        </w:rPr>
      </w:pPr>
      <w:r>
        <w:rPr>
          <w:b/>
          <w:sz w:val="28"/>
          <w:szCs w:val="28"/>
        </w:rPr>
        <w:t xml:space="preserve">  16</w:t>
      </w:r>
      <w:r w:rsidRPr="0019352A">
        <w:rPr>
          <w:b/>
          <w:sz w:val="28"/>
          <w:szCs w:val="28"/>
        </w:rPr>
        <w:t>.11.2019</w:t>
      </w:r>
      <w:r>
        <w:rPr>
          <w:b/>
          <w:sz w:val="28"/>
          <w:szCs w:val="28"/>
        </w:rPr>
        <w:t xml:space="preserve">                                                                                      № 52</w:t>
      </w:r>
    </w:p>
    <w:p w:rsidR="00EF728F" w:rsidRDefault="00EF728F" w:rsidP="004C0D64">
      <w:pPr>
        <w:jc w:val="center"/>
        <w:rPr>
          <w:b/>
        </w:rPr>
      </w:pPr>
    </w:p>
    <w:p w:rsidR="00EF728F" w:rsidRPr="0019352A" w:rsidRDefault="00EF728F" w:rsidP="004C0D64">
      <w:pPr>
        <w:jc w:val="center"/>
        <w:rPr>
          <w:b/>
          <w:sz w:val="28"/>
          <w:szCs w:val="28"/>
        </w:rPr>
      </w:pPr>
    </w:p>
    <w:p w:rsidR="00EF728F" w:rsidRDefault="00EF728F" w:rsidP="0019352A">
      <w:pPr>
        <w:pStyle w:val="msonospacing0"/>
        <w:spacing w:before="0" w:beforeAutospacing="0" w:after="0" w:afterAutospacing="0"/>
        <w:jc w:val="center"/>
        <w:rPr>
          <w:b/>
          <w:sz w:val="28"/>
          <w:szCs w:val="28"/>
        </w:rPr>
      </w:pPr>
      <w:r w:rsidRPr="0019352A">
        <w:rPr>
          <w:b/>
          <w:sz w:val="28"/>
          <w:szCs w:val="28"/>
        </w:rPr>
        <w:t xml:space="preserve">Об утверждении предварительных итогов социально-экономического развития </w:t>
      </w:r>
      <w:r>
        <w:rPr>
          <w:b/>
          <w:sz w:val="28"/>
          <w:szCs w:val="28"/>
        </w:rPr>
        <w:t>за 2020</w:t>
      </w:r>
      <w:r w:rsidRPr="0019352A">
        <w:rPr>
          <w:b/>
          <w:sz w:val="28"/>
          <w:szCs w:val="28"/>
        </w:rPr>
        <w:t xml:space="preserve"> год Ольгинского сельсовета Чистоозерного района Новосибирской области</w:t>
      </w:r>
    </w:p>
    <w:p w:rsidR="00EF728F" w:rsidRPr="0019352A" w:rsidRDefault="00EF728F" w:rsidP="0019352A">
      <w:pPr>
        <w:pStyle w:val="msonospacing0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sz w:val="28"/>
          <w:szCs w:val="28"/>
        </w:rPr>
        <w:t>В соответствии со ст.184.2 Бюджетного кодекса Российской Федерации и Положением о бюджетном процессе в Ольгинском сельсовете Чистоозерного района Новосибирской области от 30.09.2016года  №32 (с изменениями от 15.08.2019г. №94), администрация Ольгинского сельсовета Чистоозерного района Новосибирской области</w:t>
      </w:r>
    </w:p>
    <w:p w:rsidR="00EF728F" w:rsidRPr="0019352A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  <w:r w:rsidRPr="0019352A">
        <w:rPr>
          <w:sz w:val="28"/>
          <w:szCs w:val="28"/>
        </w:rPr>
        <w:t xml:space="preserve">     ПОСТАНОВЛЯЕТ: </w:t>
      </w:r>
    </w:p>
    <w:p w:rsidR="00EF728F" w:rsidRPr="0019352A" w:rsidRDefault="00EF728F" w:rsidP="0019352A">
      <w:pPr>
        <w:pStyle w:val="msonospacing0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19352A">
        <w:rPr>
          <w:sz w:val="28"/>
          <w:szCs w:val="28"/>
        </w:rPr>
        <w:t>Утвердить предварительные итоги социально – экономического развития Ольгинского сельсовета Чистоозерного район</w:t>
      </w:r>
      <w:r>
        <w:rPr>
          <w:sz w:val="28"/>
          <w:szCs w:val="28"/>
        </w:rPr>
        <w:t>а Новосибирской области за  2020</w:t>
      </w:r>
      <w:r w:rsidRPr="0019352A">
        <w:rPr>
          <w:sz w:val="28"/>
          <w:szCs w:val="28"/>
        </w:rPr>
        <w:t xml:space="preserve"> год (приложение 1).</w:t>
      </w:r>
    </w:p>
    <w:p w:rsidR="00EF728F" w:rsidRPr="0019352A" w:rsidRDefault="00EF728F" w:rsidP="0019352A">
      <w:pPr>
        <w:pStyle w:val="msonospacing0"/>
        <w:spacing w:before="0" w:beforeAutospacing="0" w:after="0" w:afterAutospacing="0"/>
      </w:pPr>
      <w:r>
        <w:rPr>
          <w:sz w:val="28"/>
          <w:szCs w:val="28"/>
        </w:rPr>
        <w:t xml:space="preserve">2.  Опубликовать настоящее </w:t>
      </w:r>
      <w:r w:rsidRPr="0019352A">
        <w:rPr>
          <w:sz w:val="28"/>
          <w:szCs w:val="28"/>
        </w:rPr>
        <w:t xml:space="preserve">постановление </w:t>
      </w:r>
      <w:r>
        <w:rPr>
          <w:sz w:val="28"/>
          <w:szCs w:val="28"/>
        </w:rPr>
        <w:t xml:space="preserve">в газете </w:t>
      </w:r>
      <w:r w:rsidRPr="0019352A">
        <w:rPr>
          <w:sz w:val="28"/>
          <w:szCs w:val="28"/>
        </w:rPr>
        <w:t>«Ольгинский вестник»</w:t>
      </w:r>
      <w:r>
        <w:rPr>
          <w:sz w:val="28"/>
          <w:szCs w:val="28"/>
        </w:rPr>
        <w:t>3.</w:t>
      </w:r>
      <w:r w:rsidRPr="0019352A">
        <w:rPr>
          <w:sz w:val="28"/>
          <w:szCs w:val="28"/>
        </w:rPr>
        <w:t xml:space="preserve">Контроль за исполнением </w:t>
      </w:r>
      <w:r>
        <w:rPr>
          <w:sz w:val="28"/>
          <w:szCs w:val="28"/>
        </w:rPr>
        <w:t xml:space="preserve">настоящего </w:t>
      </w:r>
      <w:r w:rsidRPr="0019352A">
        <w:rPr>
          <w:sz w:val="28"/>
          <w:szCs w:val="28"/>
        </w:rPr>
        <w:t>постановления оставляю за собой.</w:t>
      </w:r>
    </w:p>
    <w:p w:rsidR="00EF728F" w:rsidRDefault="00EF728F" w:rsidP="00181681">
      <w:pPr>
        <w:pStyle w:val="msonospacing0"/>
        <w:spacing w:before="0" w:beforeAutospacing="0" w:after="0" w:afterAutospacing="0"/>
        <w:ind w:left="330"/>
      </w:pPr>
    </w:p>
    <w:p w:rsidR="00EF728F" w:rsidRDefault="00EF728F" w:rsidP="004C0D64">
      <w:pPr>
        <w:pStyle w:val="msonospacing0"/>
        <w:spacing w:before="0" w:beforeAutospacing="0" w:after="0" w:afterAutospacing="0"/>
      </w:pPr>
    </w:p>
    <w:p w:rsidR="00EF728F" w:rsidRDefault="00EF728F" w:rsidP="004C0D64">
      <w:pPr>
        <w:pStyle w:val="msonospacing0"/>
        <w:spacing w:before="0" w:beforeAutospacing="0" w:after="0" w:afterAutospacing="0"/>
      </w:pPr>
    </w:p>
    <w:p w:rsidR="00EF728F" w:rsidRDefault="00EF728F" w:rsidP="004C0D64">
      <w:pPr>
        <w:pStyle w:val="msonospacing0"/>
        <w:spacing w:before="0" w:beforeAutospacing="0" w:after="0" w:afterAutospacing="0"/>
      </w:pPr>
    </w:p>
    <w:p w:rsidR="00EF728F" w:rsidRDefault="00EF728F" w:rsidP="004C0D64">
      <w:pPr>
        <w:pStyle w:val="msonospacing0"/>
        <w:spacing w:before="0" w:beforeAutospacing="0" w:after="0" w:afterAutospacing="0"/>
      </w:pPr>
    </w:p>
    <w:p w:rsidR="00EF728F" w:rsidRDefault="00EF728F" w:rsidP="004C0D64">
      <w:pPr>
        <w:pStyle w:val="msonospacing0"/>
        <w:spacing w:before="0" w:beforeAutospacing="0" w:after="0" w:afterAutospacing="0"/>
      </w:pPr>
    </w:p>
    <w:p w:rsidR="00EF728F" w:rsidRPr="0019352A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Pr="0019352A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  <w:r w:rsidRPr="0019352A">
        <w:rPr>
          <w:sz w:val="28"/>
          <w:szCs w:val="28"/>
        </w:rPr>
        <w:t xml:space="preserve">Глава Ольгинского сельсовета </w:t>
      </w:r>
    </w:p>
    <w:p w:rsidR="00EF728F" w:rsidRPr="0019352A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  <w:r w:rsidRPr="0019352A">
        <w:rPr>
          <w:sz w:val="28"/>
          <w:szCs w:val="28"/>
        </w:rPr>
        <w:t>Чистоозерного района</w:t>
      </w:r>
    </w:p>
    <w:p w:rsidR="00EF728F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  <w:r w:rsidRPr="0019352A">
        <w:rPr>
          <w:sz w:val="28"/>
          <w:szCs w:val="28"/>
        </w:rPr>
        <w:t>Новосибирской  области</w:t>
      </w:r>
      <w:r>
        <w:rPr>
          <w:sz w:val="28"/>
          <w:szCs w:val="28"/>
        </w:rPr>
        <w:t>И.Е.Васильева</w:t>
      </w:r>
    </w:p>
    <w:p w:rsidR="00EF728F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Pr="0019352A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Pr="0019352A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Pr="0019352A" w:rsidRDefault="00EF728F" w:rsidP="004C0D64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Приложение 1</w:t>
      </w: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к постановлению администрации </w:t>
      </w: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Ольгинского  сельсовета</w:t>
      </w: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Чистоозерного района</w:t>
      </w: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Новосибирской области</w:t>
      </w: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от 16.11.2020 г. № 52</w:t>
      </w:r>
    </w:p>
    <w:p w:rsidR="00EF728F" w:rsidRDefault="00EF728F" w:rsidP="004C0D64">
      <w:pPr>
        <w:pStyle w:val="10"/>
        <w:jc w:val="right"/>
        <w:rPr>
          <w:rFonts w:ascii="Times New Roman" w:hAnsi="Times New Roman"/>
          <w:szCs w:val="24"/>
        </w:rPr>
      </w:pPr>
    </w:p>
    <w:p w:rsidR="00EF728F" w:rsidRPr="00787C4D" w:rsidRDefault="00EF728F" w:rsidP="004C0D64">
      <w:pPr>
        <w:pStyle w:val="10"/>
        <w:rPr>
          <w:rFonts w:ascii="Times New Roman" w:hAnsi="Times New Roman"/>
          <w:sz w:val="28"/>
          <w:szCs w:val="28"/>
        </w:rPr>
      </w:pPr>
      <w:r w:rsidRPr="00787C4D">
        <w:rPr>
          <w:rFonts w:ascii="Times New Roman" w:hAnsi="Times New Roman"/>
          <w:sz w:val="28"/>
          <w:szCs w:val="28"/>
        </w:rPr>
        <w:t xml:space="preserve">Предварительные итоги   социально-экономического развития  </w:t>
      </w:r>
    </w:p>
    <w:p w:rsidR="00EF728F" w:rsidRPr="00787C4D" w:rsidRDefault="00EF728F" w:rsidP="00A540EE">
      <w:pPr>
        <w:jc w:val="both"/>
        <w:rPr>
          <w:sz w:val="28"/>
          <w:szCs w:val="28"/>
        </w:rPr>
      </w:pPr>
      <w:r w:rsidRPr="00787C4D">
        <w:rPr>
          <w:sz w:val="28"/>
          <w:szCs w:val="28"/>
        </w:rPr>
        <w:t>Ольгинского сельсовета Чистоозерного района Новосибирской области   за 2020год.</w:t>
      </w:r>
    </w:p>
    <w:p w:rsidR="00EF728F" w:rsidRDefault="00EF728F" w:rsidP="00A540EE">
      <w:pPr>
        <w:jc w:val="both"/>
      </w:pPr>
    </w:p>
    <w:p w:rsidR="00EF728F" w:rsidRDefault="00EF728F" w:rsidP="00A540EE">
      <w:pPr>
        <w:jc w:val="both"/>
      </w:pPr>
      <w:r>
        <w:rPr>
          <w:b/>
          <w:u w:val="single"/>
        </w:rPr>
        <w:t xml:space="preserve">Общая характеристика экономико-географического положения поселения </w:t>
      </w:r>
    </w:p>
    <w:p w:rsidR="00EF728F" w:rsidRDefault="00EF728F" w:rsidP="00A540EE">
      <w:pPr>
        <w:jc w:val="both"/>
      </w:pPr>
      <w:r>
        <w:t xml:space="preserve">      Территория Ольгинского сельсовета</w:t>
      </w:r>
      <w:bookmarkStart w:id="0" w:name="_GoBack"/>
      <w:bookmarkEnd w:id="0"/>
      <w:r>
        <w:t xml:space="preserve"> общей площадью  11166 га расположена в юго-западной части Новосибирской области на расстоянии 650 км от областного центра г.Новосибирска, в 38 км от ближайшей железнодорожной станции Чистоозерная. </w:t>
      </w:r>
    </w:p>
    <w:p w:rsidR="00EF728F" w:rsidRDefault="00EF728F" w:rsidP="00A540EE">
      <w:pPr>
        <w:jc w:val="both"/>
      </w:pPr>
      <w:r>
        <w:t xml:space="preserve">      На его территории расположено 1 населенный пункт – село Ольгино.</w:t>
      </w:r>
    </w:p>
    <w:p w:rsidR="00EF728F" w:rsidRDefault="00EF728F" w:rsidP="00A540EE">
      <w:pPr>
        <w:jc w:val="both"/>
      </w:pPr>
      <w:r>
        <w:t xml:space="preserve">      Численность населения на 01.01.2020 год составила 257 человек. Все население сельское. На территории Ольгинского сельсовета проживают русские и  немцы.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 xml:space="preserve">Инвестиционная политика    </w:t>
      </w:r>
    </w:p>
    <w:p w:rsidR="00EF728F" w:rsidRDefault="00EF728F" w:rsidP="00A540EE">
      <w:pPr>
        <w:jc w:val="both"/>
      </w:pPr>
      <w:r>
        <w:t xml:space="preserve">        В 2020 году администрацией инвестиций в основное производство и строительства – нет. </w:t>
      </w:r>
    </w:p>
    <w:p w:rsidR="00EF728F" w:rsidRDefault="00EF728F" w:rsidP="00A540EE">
      <w:pPr>
        <w:jc w:val="both"/>
        <w:rPr>
          <w:rFonts w:ascii="Courier New" w:hAnsi="Courier New" w:cs="Courier New"/>
          <w:b/>
          <w:u w:val="single"/>
        </w:rPr>
      </w:pPr>
      <w:r>
        <w:t xml:space="preserve">        На территории поселения осуществляют свою деятельность КФХ Иоганес В.Р.,   ОАО «Чистоозерный плодопитомник»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Физическая культура и спорт</w:t>
      </w:r>
    </w:p>
    <w:p w:rsidR="00EF728F" w:rsidRDefault="00EF728F" w:rsidP="00A540EE">
      <w:pPr>
        <w:jc w:val="both"/>
      </w:pPr>
      <w:r>
        <w:t xml:space="preserve">      Формирование здорового образа жизни, рациональное использование свободного времени жителей Ольгинского сельсовета – одна из задач муниципального образования.</w:t>
      </w:r>
    </w:p>
    <w:p w:rsidR="00EF728F" w:rsidRDefault="00EF728F" w:rsidP="00A540EE">
      <w:pPr>
        <w:jc w:val="both"/>
      </w:pPr>
      <w:r>
        <w:t xml:space="preserve">       В поселении действует 1 спортивное сооружение – 1 спортивный зал.</w:t>
      </w:r>
    </w:p>
    <w:p w:rsidR="00EF728F" w:rsidRDefault="00EF728F" w:rsidP="00A540EE">
      <w:pPr>
        <w:jc w:val="both"/>
      </w:pPr>
      <w:r>
        <w:t xml:space="preserve">       Жители поселения принимают участие в  районных соревнованиях.  </w:t>
      </w:r>
    </w:p>
    <w:p w:rsidR="00EF728F" w:rsidRDefault="00EF728F" w:rsidP="00A540EE">
      <w:pPr>
        <w:jc w:val="both"/>
      </w:pPr>
      <w:r>
        <w:t xml:space="preserve">       Расходы по доставке спортсменов к месту проведения соревнований несет администрация Ольгинского сельсовета.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Социальная поддержка населения</w:t>
      </w:r>
    </w:p>
    <w:p w:rsidR="00EF728F" w:rsidRDefault="00EF728F" w:rsidP="00A540EE">
      <w:pPr>
        <w:jc w:val="both"/>
      </w:pPr>
      <w:r>
        <w:t xml:space="preserve">       В целях осуществления социальной поддержки семей, детей, граждан пожилого возраста, инвалидов и граждан, оказавшихся в трудной жизненной ситуации, основные действия направлены на:</w:t>
      </w:r>
    </w:p>
    <w:p w:rsidR="00EF728F" w:rsidRDefault="00EF728F" w:rsidP="00A540EE">
      <w:pPr>
        <w:jc w:val="both"/>
      </w:pPr>
      <w:r>
        <w:t xml:space="preserve">- оказание адресной помощи малообеспеченным семьям с детьми,  одиноким престарелым гражданам и инвалидам, участника и инвалидам ВОВ, граждан, находящимся в трудной жизненной ситуации.       </w:t>
      </w:r>
    </w:p>
    <w:p w:rsidR="00EF728F" w:rsidRDefault="00EF728F" w:rsidP="00A540EE">
      <w:pPr>
        <w:jc w:val="both"/>
      </w:pPr>
      <w:r>
        <w:t>Работа с семьями  направлена на:</w:t>
      </w:r>
    </w:p>
    <w:p w:rsidR="00EF728F" w:rsidRDefault="00EF728F" w:rsidP="00A540EE">
      <w:pPr>
        <w:jc w:val="both"/>
      </w:pPr>
      <w:r>
        <w:t>- формирование здорового образа жизни и профилактику алкоголизма, трудоустройства родителей и занятость детей; проведено одно мероприятие по данному направлению.</w:t>
      </w:r>
    </w:p>
    <w:p w:rsidR="00EF728F" w:rsidRDefault="00EF728F" w:rsidP="00A540EE">
      <w:pPr>
        <w:jc w:val="both"/>
      </w:pPr>
      <w:r>
        <w:t xml:space="preserve">      Детей-сирот и детей, лишенных родительского попечения на территории поселения – 3.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Молодёжная политика</w:t>
      </w:r>
    </w:p>
    <w:p w:rsidR="00EF728F" w:rsidRDefault="00EF728F" w:rsidP="00A540EE">
      <w:pPr>
        <w:jc w:val="both"/>
      </w:pPr>
      <w:r>
        <w:t xml:space="preserve">На территории Ольгинского сельсовета расположено учреждение культуры – Ольгинский культурно-досуговый центр, где основная часть участников в мероприятиях – молодежь. С целью организации досуга молодежи занятости подростков специалисты учреждения с библиотекарем проводя дискотеки, организовывают торжественные мероприятия, концерты, игровые программы, тематические вечера, в которых молодежь принимает активное участие. </w:t>
      </w:r>
    </w:p>
    <w:p w:rsidR="00EF728F" w:rsidRDefault="00EF728F" w:rsidP="00A540EE">
      <w:pPr>
        <w:jc w:val="both"/>
      </w:pPr>
      <w:r>
        <w:t xml:space="preserve">       Цель работы: вовлечение молодежи в общественную жизнь села.</w:t>
      </w:r>
    </w:p>
    <w:p w:rsidR="00EF728F" w:rsidRDefault="00EF728F" w:rsidP="00A540EE">
      <w:pPr>
        <w:jc w:val="both"/>
      </w:pPr>
      <w:r>
        <w:t xml:space="preserve">       На базе МКОУ Ольгинская ООШ также проводятся множество мероприятий – учащиеся участвуют в районных интеллектуальных, тематических и спортивных мероприятиях, предметных олимпиадах, конкурсах в которых занимают призовые места.</w:t>
      </w:r>
    </w:p>
    <w:p w:rsidR="00EF728F" w:rsidRDefault="00EF728F" w:rsidP="00A540EE">
      <w:pPr>
        <w:jc w:val="both"/>
      </w:pPr>
      <w:r>
        <w:t xml:space="preserve">       Спортивную секцию посещают не только учащиеся школы, но и молодежь, более старшего возраста. Итогом работы данных кружков является участие молодежи в различных соревнованиях: сельских и районных. 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Культура</w:t>
      </w:r>
    </w:p>
    <w:p w:rsidR="00EF728F" w:rsidRDefault="00EF728F" w:rsidP="00A540EE">
      <w:pPr>
        <w:jc w:val="both"/>
      </w:pPr>
      <w:r>
        <w:t xml:space="preserve">       Культура в поселении представлена культурно-досуговым центром. За 2020 год проведено 127 мероприятий, на них присутствовало 150 человек. Проведено взрослых дискотек – 2, детских дискотек  -3. Работали кружки – хореографический, театральный, вокальные кружки, кружок рукоделия.   </w:t>
      </w:r>
    </w:p>
    <w:p w:rsidR="00EF728F" w:rsidRDefault="00EF728F" w:rsidP="00A540EE">
      <w:pPr>
        <w:jc w:val="both"/>
      </w:pPr>
      <w:r>
        <w:t xml:space="preserve">        Развитию культуры  содействует:</w:t>
      </w:r>
    </w:p>
    <w:p w:rsidR="00EF728F" w:rsidRDefault="00EF728F" w:rsidP="00A540EE">
      <w:pPr>
        <w:jc w:val="both"/>
      </w:pPr>
      <w:r>
        <w:t>- создание условий для сохранения и развития культуры села, обеспечения доступа всех категорий населения к культурным ценностям, информационным ресурсам библиотек;</w:t>
      </w:r>
    </w:p>
    <w:p w:rsidR="00EF728F" w:rsidRDefault="00EF728F" w:rsidP="00A540EE">
      <w:pPr>
        <w:jc w:val="both"/>
      </w:pPr>
      <w:r>
        <w:t>- сохранение и обновление библиотечных фондов.</w:t>
      </w:r>
    </w:p>
    <w:p w:rsidR="00EF728F" w:rsidRDefault="00EF728F" w:rsidP="00A540EE">
      <w:pPr>
        <w:jc w:val="both"/>
      </w:pPr>
      <w:r>
        <w:t xml:space="preserve">      При организации работы библиотеки стремились как можно более полно удовлетворить запросы по интересующим их темам, оказать помощь  в процессе образования, посредством массовых мероприятий, конкурсов,  привить  любовь к книге и чтению, формированию активной гражданской позиции.</w:t>
      </w:r>
    </w:p>
    <w:p w:rsidR="00EF728F" w:rsidRDefault="00EF728F" w:rsidP="00A540EE">
      <w:pPr>
        <w:jc w:val="both"/>
      </w:pPr>
      <w:r>
        <w:t xml:space="preserve">      Основными задачами библиотечной деятельности являются:</w:t>
      </w:r>
    </w:p>
    <w:p w:rsidR="00EF728F" w:rsidRDefault="00EF728F" w:rsidP="00A540EE">
      <w:pPr>
        <w:jc w:val="both"/>
      </w:pPr>
      <w:r>
        <w:t>- проведение и развитие чтения;</w:t>
      </w:r>
    </w:p>
    <w:p w:rsidR="00EF728F" w:rsidRDefault="00EF728F" w:rsidP="00A540EE">
      <w:pPr>
        <w:jc w:val="both"/>
      </w:pPr>
      <w:r>
        <w:t>- социальная поддержка пенсионеров;</w:t>
      </w:r>
    </w:p>
    <w:p w:rsidR="00EF728F" w:rsidRDefault="00EF728F" w:rsidP="00A540EE">
      <w:pPr>
        <w:jc w:val="both"/>
      </w:pPr>
      <w:r>
        <w:t>- обеспечение сохранности книжного фонда.</w:t>
      </w:r>
    </w:p>
    <w:p w:rsidR="00EF728F" w:rsidRDefault="00EF728F" w:rsidP="00A540EE">
      <w:pPr>
        <w:jc w:val="both"/>
      </w:pPr>
      <w:r>
        <w:t xml:space="preserve">        В 2020 году библиотека принимала участие в областных и районных конкурсах.         Оформлены стенды на различную тематику.</w:t>
      </w:r>
    </w:p>
    <w:p w:rsidR="00EF728F" w:rsidRDefault="00EF728F" w:rsidP="00A540EE">
      <w:pPr>
        <w:jc w:val="both"/>
      </w:pPr>
      <w:r>
        <w:t xml:space="preserve">       В течении года проводились выставки книжные по книгам юбилярам. Велось списание литературы, переход на электронный каталог.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 xml:space="preserve">Образование    </w:t>
      </w:r>
    </w:p>
    <w:p w:rsidR="00EF728F" w:rsidRDefault="00EF728F" w:rsidP="00A540EE">
      <w:pPr>
        <w:jc w:val="both"/>
      </w:pPr>
      <w:r>
        <w:t xml:space="preserve">     На территории Ольгинского сельсовета расположено муниципальное казенное образовательное учреждение Чистоозерного района Новосибирской области ОльгинскаяООШ,  в которой обучается 17 учеников.</w:t>
      </w:r>
    </w:p>
    <w:p w:rsidR="00EF728F" w:rsidRDefault="00EF728F" w:rsidP="00A540EE">
      <w:pPr>
        <w:jc w:val="both"/>
      </w:pPr>
      <w:r>
        <w:t xml:space="preserve">     Педагогический коллектив насчитывает 8 человек.</w:t>
      </w:r>
    </w:p>
    <w:p w:rsidR="00EF728F" w:rsidRDefault="00EF728F" w:rsidP="00A540EE">
      <w:pPr>
        <w:jc w:val="both"/>
      </w:pPr>
      <w:r>
        <w:t xml:space="preserve">     В школе созданы все необходимые условия для творческой работ педагогов и комфортности учащихся. Кабинеты оснащены компьютерами и подключены к интернету.</w:t>
      </w:r>
    </w:p>
    <w:p w:rsidR="00EF728F" w:rsidRDefault="00EF728F" w:rsidP="00A540EE">
      <w:pPr>
        <w:jc w:val="both"/>
      </w:pPr>
      <w:r>
        <w:t>Администрацией  школы обеспечены санитарно-гигиенические нормы, соблюдаются правила противопожарной безопасности, соблюдаются требования по охране труда и технике безопасности. Имеется необходимая материально-техническая база.</w:t>
      </w:r>
    </w:p>
    <w:p w:rsidR="00EF728F" w:rsidRDefault="00EF728F" w:rsidP="00A540EE">
      <w:pPr>
        <w:jc w:val="both"/>
      </w:pPr>
      <w:r>
        <w:t xml:space="preserve">      В школьной столовой получают горячее питание все ученики. Ведется учет детей нуждающихся в социальной поддержке. Дети из малообеспеченных семей питаются бесплатно. Есть спортивный зал, спортивную секцию посещают 12 человек. Библиотека оснащена учебной литературой на 100%. Школьная мебель в удовлетворительном состоянии. В 2020 году проведен очередной текущий ремонт.</w:t>
      </w:r>
    </w:p>
    <w:p w:rsidR="00EF728F" w:rsidRDefault="00EF728F" w:rsidP="00A540EE">
      <w:pPr>
        <w:rPr>
          <w:u w:val="single"/>
        </w:rPr>
      </w:pPr>
      <w:r>
        <w:rPr>
          <w:b/>
          <w:u w:val="single"/>
        </w:rPr>
        <w:t>Правоохранительная деятельность</w:t>
      </w:r>
    </w:p>
    <w:p w:rsidR="00EF728F" w:rsidRDefault="00EF728F" w:rsidP="00A540EE">
      <w:pPr>
        <w:jc w:val="both"/>
      </w:pPr>
      <w:r>
        <w:t xml:space="preserve">     На территорию поселения  назначен участковый уполномоченный полиции.</w:t>
      </w:r>
    </w:p>
    <w:p w:rsidR="00EF728F" w:rsidRDefault="00EF728F" w:rsidP="00A540EE">
      <w:pPr>
        <w:jc w:val="both"/>
      </w:pPr>
      <w:r>
        <w:t xml:space="preserve">     Наибольшее количество преступлений приходится на кражи чужого имущества. Приоритетными задачами являются: усиление работы по профилактике краж, грабежей незаконным оборотом наркотиков координация деятельности по  профилактике безнадзорности и правонарушений несовершеннолетних, правонарушений в неблагополучных семьях.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Здравоохранение</w:t>
      </w:r>
    </w:p>
    <w:p w:rsidR="00EF728F" w:rsidRDefault="00EF728F" w:rsidP="00A540EE">
      <w:pPr>
        <w:jc w:val="both"/>
      </w:pPr>
      <w:r>
        <w:t xml:space="preserve">       Медицинское обслуживание жителей поселения осуществляет фельдшер.</w:t>
      </w:r>
    </w:p>
    <w:p w:rsidR="00EF728F" w:rsidRDefault="00EF728F" w:rsidP="00A540EE">
      <w:pPr>
        <w:jc w:val="both"/>
      </w:pPr>
      <w:r>
        <w:t xml:space="preserve">        С целью выявления заболеваемости туберкулезом флюорографическим  методом осмотрено более 53,5% населения старше 15 лет.</w:t>
      </w:r>
    </w:p>
    <w:p w:rsidR="00EF728F" w:rsidRDefault="00EF728F" w:rsidP="00A540EE">
      <w:pPr>
        <w:jc w:val="both"/>
      </w:pPr>
      <w:r>
        <w:t xml:space="preserve">        Охват профосмотром  составил 62% от общего количества населения, подлежащего профессиональным осмотрам. Охват диспансерным наблюдением составил 68%. Осуществляется диспансерное наблюдение за больными сахарным диабетом, бронхиальной астмой, онкологическими больными.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 xml:space="preserve">Уровень и качество жизни населения </w:t>
      </w:r>
    </w:p>
    <w:p w:rsidR="00EF728F" w:rsidRDefault="00EF728F" w:rsidP="00A540EE">
      <w:pPr>
        <w:jc w:val="both"/>
      </w:pPr>
      <w:r>
        <w:t xml:space="preserve">         На протяжении последних лет наблюдается положительная динамика среднедушевых доходов населения. В 2020 году среднемесячная заработная плата составила 18464 рублей. Наблюдается различие в уровне средней заработной платы по отраслям, так средняя плата работников средней школы значительно выше уровня заработной платы в сельском хозяйстве. 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Средства массовой информации</w:t>
      </w:r>
    </w:p>
    <w:p w:rsidR="00EF728F" w:rsidRDefault="00EF728F" w:rsidP="00A540EE">
      <w:pPr>
        <w:jc w:val="both"/>
      </w:pPr>
      <w:r>
        <w:t xml:space="preserve">     Средства массовой информации, зарегистрированных на территории  Ольгинскогосельсовета нет. Администрация Ольгинского сельсовета публикует нормативно-правовые акты Совета депутатов, избирательной комиссии, администрации поселения и другую информацию для жителей поселения в печатном издании «Ольгинскийвестник » и размещает на официальном сайте администрации Ольгинского сельсовета Чистоозерного района Новосибирской области в сети Интернет. </w:t>
      </w:r>
    </w:p>
    <w:p w:rsidR="00EF728F" w:rsidRDefault="00EF728F" w:rsidP="00A540EE">
      <w:pPr>
        <w:jc w:val="both"/>
        <w:rPr>
          <w:b/>
          <w:u w:val="single"/>
        </w:rPr>
      </w:pPr>
      <w:r>
        <w:rPr>
          <w:b/>
          <w:u w:val="single"/>
        </w:rPr>
        <w:t>Туризм</w:t>
      </w:r>
    </w:p>
    <w:p w:rsidR="00EF728F" w:rsidRDefault="00EF728F" w:rsidP="00A540EE">
      <w:pPr>
        <w:jc w:val="both"/>
      </w:pPr>
      <w:r>
        <w:t xml:space="preserve">      Туристических организаций на территории Ольгинского сельсовета нет.</w:t>
      </w: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Анализ развития экономики</w:t>
      </w:r>
    </w:p>
    <w:p w:rsidR="00EF728F" w:rsidRDefault="00EF728F" w:rsidP="00A540EE">
      <w:pPr>
        <w:jc w:val="both"/>
      </w:pPr>
      <w:r>
        <w:t xml:space="preserve">      Главным предприятием сельскохозяйственного производства является  ОАО «Чистоозерный плодопитомник», председатель Зейдер Андрей Владимирович. На территории поселения в организации работает 8 человек. Основная специализация хозяйства поселения: производство растениеводческой продукции, в основном зерновых культур. </w:t>
      </w:r>
    </w:p>
    <w:p w:rsidR="00EF728F" w:rsidRDefault="00EF728F" w:rsidP="00A540EE">
      <w:pPr>
        <w:jc w:val="both"/>
      </w:pPr>
      <w:r>
        <w:t xml:space="preserve">             На территории поселения осуществляют свою деятельность КФХ Иоганес В.Р. </w:t>
      </w:r>
    </w:p>
    <w:p w:rsidR="00EF728F" w:rsidRDefault="00EF728F" w:rsidP="00A540EE">
      <w:pPr>
        <w:jc w:val="both"/>
      </w:pPr>
      <w:r>
        <w:t xml:space="preserve">         Дополнительным доходом для населения является реализация продукции ЛПХ. </w:t>
      </w:r>
    </w:p>
    <w:p w:rsidR="00EF728F" w:rsidRDefault="00EF728F" w:rsidP="00A540EE">
      <w:pPr>
        <w:jc w:val="both"/>
      </w:pPr>
      <w:r>
        <w:t xml:space="preserve">         На территории поселения функционируют 1магазин : ТПК «Чистоозерный»</w:t>
      </w:r>
    </w:p>
    <w:p w:rsidR="00EF728F" w:rsidRDefault="00EF728F" w:rsidP="00A540EE">
      <w:pPr>
        <w:jc w:val="both"/>
        <w:rPr>
          <w:b/>
          <w:u w:val="single"/>
        </w:rPr>
      </w:pPr>
      <w:r>
        <w:rPr>
          <w:b/>
          <w:u w:val="single"/>
        </w:rPr>
        <w:t>Развитие промышленных предприятий</w:t>
      </w:r>
    </w:p>
    <w:p w:rsidR="00EF728F" w:rsidRDefault="00EF728F" w:rsidP="00A540EE">
      <w:pPr>
        <w:jc w:val="both"/>
      </w:pPr>
      <w:r>
        <w:t xml:space="preserve">      Промышленных предприятий на территории поселения нет.</w:t>
      </w:r>
    </w:p>
    <w:p w:rsidR="00EF728F" w:rsidRDefault="00EF728F" w:rsidP="00A540EE">
      <w:pPr>
        <w:jc w:val="both"/>
      </w:pPr>
      <w:r>
        <w:rPr>
          <w:b/>
          <w:u w:val="single"/>
        </w:rPr>
        <w:t>Сельское хозяйство</w:t>
      </w:r>
    </w:p>
    <w:p w:rsidR="00EF728F" w:rsidRDefault="00EF728F" w:rsidP="00A540EE">
      <w:pPr>
        <w:jc w:val="both"/>
      </w:pPr>
      <w:r>
        <w:t xml:space="preserve">      В поселении 69 личных подсобных хозяйств, в которых содержатся 150 гол. КРС, 90голов  свиней, 400 голов овец и коз, 84 голов кроликов,  610 голов птицы; организации находящиеся на территории поселения  заняты  выращиванием  зерновых  культур.  Земли сельскохозяйственного  назначения  используются  полностью.</w:t>
      </w:r>
    </w:p>
    <w:p w:rsidR="00EF728F" w:rsidRDefault="00EF728F" w:rsidP="00A540EE">
      <w:pPr>
        <w:jc w:val="both"/>
        <w:rPr>
          <w:b/>
          <w:u w:val="single"/>
        </w:rPr>
      </w:pPr>
    </w:p>
    <w:p w:rsidR="00EF728F" w:rsidRDefault="00EF728F" w:rsidP="00A540EE">
      <w:pPr>
        <w:jc w:val="both"/>
        <w:rPr>
          <w:b/>
          <w:u w:val="single"/>
        </w:rPr>
      </w:pPr>
      <w:r>
        <w:rPr>
          <w:b/>
          <w:u w:val="single"/>
        </w:rPr>
        <w:t>Развитие транспорта и дорожной сети</w:t>
      </w:r>
    </w:p>
    <w:p w:rsidR="00EF728F" w:rsidRDefault="00EF728F" w:rsidP="00A540EE">
      <w:pPr>
        <w:jc w:val="both"/>
      </w:pPr>
      <w:r>
        <w:t xml:space="preserve">       Пассажирские перевозки осуществляются автобусами МУП Чистоозерное АТП по маршруту Чистоозерное – Ишимка.  Грузовые перевозки осуществляются транспортом ОАО «Чистоозерный плодопитомник». </w:t>
      </w:r>
    </w:p>
    <w:p w:rsidR="00EF728F" w:rsidRDefault="00EF728F" w:rsidP="00A540EE">
      <w:pPr>
        <w:jc w:val="both"/>
      </w:pPr>
      <w:r>
        <w:t xml:space="preserve">     Протяженность автомобильных дорог общего пользования 26 км. с твердым покрытием 11 км. Для обслуживания дорог внутрихозяйственного назначения в границах населенного пункта администрация Ольгинского сельсовета заключает договор с ОАО «Чистоозерный плодопитомник. В зимний период – очистка от снега, весной – нарезка кюветов, очистка водостоков, летом – грейдирование. На обслуживание дорог в 2020 году израсходовано 55 тыс.рублей.</w:t>
      </w:r>
    </w:p>
    <w:p w:rsidR="00EF728F" w:rsidRDefault="00EF728F" w:rsidP="00A540EE">
      <w:pPr>
        <w:jc w:val="both"/>
        <w:rPr>
          <w:b/>
          <w:u w:val="single"/>
        </w:rPr>
      </w:pPr>
    </w:p>
    <w:p w:rsidR="00EF728F" w:rsidRDefault="00EF728F" w:rsidP="00A540EE">
      <w:pPr>
        <w:jc w:val="both"/>
        <w:rPr>
          <w:b/>
          <w:u w:val="single"/>
        </w:rPr>
      </w:pPr>
      <w:r>
        <w:rPr>
          <w:b/>
          <w:u w:val="single"/>
        </w:rPr>
        <w:t xml:space="preserve">Развитие систем связи и телевещания </w:t>
      </w:r>
    </w:p>
    <w:p w:rsidR="00EF728F" w:rsidRDefault="00EF728F" w:rsidP="00A540EE">
      <w:pPr>
        <w:jc w:val="both"/>
      </w:pPr>
      <w:r>
        <w:t xml:space="preserve">    Услуги почтовой связи оказывает почтовое отделение Купинского почтамта – ОСП УФПС Новосибирской области ФГУП «Почта России».</w:t>
      </w:r>
    </w:p>
    <w:p w:rsidR="00EF728F" w:rsidRDefault="00EF728F" w:rsidP="00A540EE">
      <w:pPr>
        <w:jc w:val="both"/>
      </w:pPr>
      <w:r>
        <w:t xml:space="preserve">    Услуги электросвязи на территории поселения оказывает ОАО «Ростелеком». Общая монтированная емкость телефонной связи АТС Ольгино составляет 61 номер в жилых домах и 6 служебных телефонов.</w:t>
      </w:r>
    </w:p>
    <w:p w:rsidR="00EF728F" w:rsidRDefault="00EF728F" w:rsidP="00A540EE">
      <w:pPr>
        <w:jc w:val="both"/>
      </w:pPr>
      <w:r>
        <w:t xml:space="preserve">    На территории Ольгинского сельсовета работает таксофон.</w:t>
      </w:r>
    </w:p>
    <w:p w:rsidR="00EF728F" w:rsidRDefault="00EF728F" w:rsidP="00A540EE">
      <w:pPr>
        <w:jc w:val="both"/>
        <w:rPr>
          <w:b/>
          <w:u w:val="single"/>
        </w:rPr>
      </w:pPr>
    </w:p>
    <w:p w:rsidR="00EF728F" w:rsidRDefault="00EF728F" w:rsidP="00A540EE">
      <w:pPr>
        <w:jc w:val="both"/>
        <w:rPr>
          <w:b/>
          <w:u w:val="single"/>
        </w:rPr>
      </w:pPr>
      <w:r>
        <w:rPr>
          <w:b/>
          <w:u w:val="single"/>
        </w:rPr>
        <w:t>Газификация поселения</w:t>
      </w:r>
    </w:p>
    <w:p w:rsidR="00EF728F" w:rsidRDefault="00EF728F" w:rsidP="00A540EE">
      <w:pPr>
        <w:jc w:val="both"/>
      </w:pPr>
      <w:r>
        <w:t xml:space="preserve">      Газопроводная сеть на территории Ольгинского сельсовета отсутствует.</w:t>
      </w:r>
    </w:p>
    <w:p w:rsidR="00EF728F" w:rsidRDefault="00EF728F" w:rsidP="00A540EE">
      <w:pPr>
        <w:jc w:val="both"/>
      </w:pPr>
    </w:p>
    <w:p w:rsidR="00EF728F" w:rsidRDefault="00EF728F" w:rsidP="00A540EE">
      <w:pPr>
        <w:jc w:val="both"/>
        <w:rPr>
          <w:b/>
          <w:u w:val="single"/>
        </w:rPr>
      </w:pPr>
      <w:r>
        <w:rPr>
          <w:b/>
          <w:u w:val="single"/>
        </w:rPr>
        <w:t>Мероприятия в области коммунального хозяйства</w:t>
      </w:r>
    </w:p>
    <w:p w:rsidR="00EF728F" w:rsidRDefault="00EF728F" w:rsidP="00A540EE">
      <w:pPr>
        <w:jc w:val="both"/>
      </w:pPr>
      <w:r>
        <w:t xml:space="preserve">      Оказанием жилищно-коммунальных услуг на территории поселения занимаются одна организация: МУП КХ Чистоозерное, которое предоставляет услуги по  водоснабжению.       Одна из самых актуальных проблем для коммунального хозяйства – изношенность оборудования.</w:t>
      </w:r>
    </w:p>
    <w:p w:rsidR="00EF728F" w:rsidRDefault="00EF728F" w:rsidP="00A540EE">
      <w:pPr>
        <w:jc w:val="both"/>
      </w:pPr>
      <w:r>
        <w:t xml:space="preserve">       Населению оказываются меры социальной поддержки отдельным категориям граждан по оплате коммунальных услуг, предоставляемых на основе действующего законодательства.     </w:t>
      </w:r>
    </w:p>
    <w:p w:rsidR="00EF728F" w:rsidRDefault="00EF728F" w:rsidP="00A540EE">
      <w:pPr>
        <w:rPr>
          <w:b/>
          <w:u w:val="single"/>
        </w:rPr>
      </w:pP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Экология</w:t>
      </w:r>
    </w:p>
    <w:p w:rsidR="00EF728F" w:rsidRDefault="00EF728F" w:rsidP="00A540EE">
      <w:pPr>
        <w:jc w:val="both"/>
      </w:pPr>
      <w:r>
        <w:t xml:space="preserve">     В поселении выделен и оформлен земельный участок для специальной деятельности (размещение, хранение, захоронение, утилизация, накопление бытовых отходов) под кадастровым номером 54:29:030701:125. Благодаря специальному отведенному месту для свалки бытовых отходов несанкционированные свалки не образуются. </w:t>
      </w:r>
    </w:p>
    <w:p w:rsidR="00EF728F" w:rsidRDefault="00EF728F" w:rsidP="00A540EE">
      <w:pPr>
        <w:rPr>
          <w:b/>
          <w:u w:val="single"/>
        </w:rPr>
      </w:pP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Обеспечение пожарной безопасности</w:t>
      </w:r>
    </w:p>
    <w:p w:rsidR="00EF728F" w:rsidRDefault="00EF728F" w:rsidP="00A540EE">
      <w:pPr>
        <w:jc w:val="both"/>
      </w:pPr>
      <w:r>
        <w:t xml:space="preserve">. </w:t>
      </w:r>
    </w:p>
    <w:p w:rsidR="00EF728F" w:rsidRDefault="00EF728F" w:rsidP="00A540EE">
      <w:pPr>
        <w:jc w:val="both"/>
      </w:pPr>
      <w:r>
        <w:t>На территории поселения создана добровольная пожарная дружина, которая состоит из   5человек..</w:t>
      </w:r>
    </w:p>
    <w:p w:rsidR="00EF728F" w:rsidRDefault="00EF728F" w:rsidP="00A540EE">
      <w:pPr>
        <w:jc w:val="both"/>
        <w:rPr>
          <w:b/>
          <w:u w:val="single"/>
        </w:rPr>
      </w:pPr>
      <w:r>
        <w:t xml:space="preserve">    Главой Ольгинскогосельсовета,  специалистом  администрации, депутатами   организован подворный обход в целях доведения до каждого жителя требований «Правил пожарной безопасности».  </w:t>
      </w:r>
    </w:p>
    <w:p w:rsidR="00EF728F" w:rsidRDefault="00EF728F" w:rsidP="00A540EE">
      <w:pPr>
        <w:rPr>
          <w:b/>
          <w:u w:val="single"/>
        </w:rPr>
      </w:pP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Благоустройство территории</w:t>
      </w:r>
    </w:p>
    <w:p w:rsidR="00EF728F" w:rsidRDefault="00EF728F" w:rsidP="00A540EE">
      <w:r>
        <w:t xml:space="preserve">      В бюджете поселения на благоустройство предусмотрено 155,6 тыс. рублей</w:t>
      </w:r>
    </w:p>
    <w:p w:rsidR="00EF728F" w:rsidRDefault="00EF728F" w:rsidP="00A540EE">
      <w:r>
        <w:t xml:space="preserve">- </w:t>
      </w:r>
      <w:r>
        <w:rPr>
          <w:b/>
        </w:rPr>
        <w:t>на содержание дорог</w:t>
      </w:r>
      <w:r>
        <w:t xml:space="preserve"> в бюджете предусмотрено 191,0 тыс. руб.</w:t>
      </w:r>
    </w:p>
    <w:p w:rsidR="00EF728F" w:rsidRDefault="00EF728F" w:rsidP="00A540EE">
      <w:pPr>
        <w:rPr>
          <w:b/>
          <w:u w:val="single"/>
        </w:rPr>
      </w:pP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Управление муниципальным имуществом и земельными отношениями</w:t>
      </w:r>
    </w:p>
    <w:p w:rsidR="00EF728F" w:rsidRDefault="00EF728F" w:rsidP="00A540EE">
      <w:pPr>
        <w:jc w:val="both"/>
      </w:pPr>
      <w:r>
        <w:t xml:space="preserve">       Площадь муниципального образования Ольгинского сельсовета составляет 11166 га. В черте поселения 81 га. </w:t>
      </w:r>
    </w:p>
    <w:p w:rsidR="00EF728F" w:rsidRDefault="00EF728F" w:rsidP="00A540EE">
      <w:pPr>
        <w:jc w:val="both"/>
      </w:pPr>
      <w:r>
        <w:t xml:space="preserve">      Специалисты администрации ведут работу с населением по оформлению земельных участков в собственность и обязательной уплате местных налогов:</w:t>
      </w:r>
    </w:p>
    <w:p w:rsidR="00EF728F" w:rsidRDefault="00EF728F" w:rsidP="00A540EE">
      <w:pPr>
        <w:jc w:val="both"/>
      </w:pPr>
      <w:r>
        <w:t>- Выявление недобросовестных налогоплательщиков – 1 раз в квартал (совместно с МИФНС России № 14 по НСО).</w:t>
      </w:r>
    </w:p>
    <w:p w:rsidR="00EF728F" w:rsidRDefault="00EF728F" w:rsidP="00A540EE">
      <w:pPr>
        <w:jc w:val="both"/>
      </w:pPr>
      <w:r>
        <w:t>- Сбор местных налогов с лиц, неспособных самостоятельно оплатить налоги в отделениях Сбербанка России.</w:t>
      </w:r>
    </w:p>
    <w:p w:rsidR="00EF728F" w:rsidRDefault="00EF728F" w:rsidP="00A540EE">
      <w:pPr>
        <w:jc w:val="both"/>
        <w:rPr>
          <w:b/>
        </w:rPr>
      </w:pPr>
      <w:r>
        <w:t xml:space="preserve">        На территории поселения осуществляется муниципальный земельный контроль. Муниципальные инспектора в своей деятельности руководствуются Конституцией РФ, федеральными законами, законами Новосибирской области.</w:t>
      </w:r>
    </w:p>
    <w:p w:rsidR="00EF728F" w:rsidRDefault="00EF728F" w:rsidP="00A540EE">
      <w:pPr>
        <w:rPr>
          <w:b/>
          <w:u w:val="single"/>
        </w:rPr>
      </w:pPr>
    </w:p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Муниципальная служба и местное самоуправление</w:t>
      </w:r>
    </w:p>
    <w:p w:rsidR="00EF728F" w:rsidRDefault="00EF728F" w:rsidP="00A540EE">
      <w:pPr>
        <w:jc w:val="both"/>
      </w:pPr>
      <w:r>
        <w:t xml:space="preserve">       За 2020г.  поступило 24 обращений граждан, принято 53  постановления, 28 распоряжений, проведено  5  заседаний Совета депутатов, 1 сход  собрания граждан. Создан и функционирует официальный сайт администрации Ольгинского  сельсовета Чистоозерного района Новосибирской области.</w:t>
      </w:r>
    </w:p>
    <w:p w:rsidR="00EF728F" w:rsidRDefault="00EF728F" w:rsidP="00A540EE"/>
    <w:p w:rsidR="00EF728F" w:rsidRDefault="00EF728F" w:rsidP="00A540EE">
      <w:pPr>
        <w:rPr>
          <w:b/>
          <w:u w:val="single"/>
        </w:rPr>
      </w:pPr>
      <w:r>
        <w:rPr>
          <w:b/>
          <w:u w:val="single"/>
        </w:rPr>
        <w:t>Основные проблемы социально-экономического развития Ольгинского сельсовета:</w:t>
      </w:r>
    </w:p>
    <w:p w:rsidR="00EF728F" w:rsidRDefault="00EF728F" w:rsidP="00A540EE">
      <w:r>
        <w:t>- физический и моральный износ основных  производственных фондов;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>- слабая инвестиционная активность, отсутствие у предприятий достаточных капиталов для обновления основных фондов;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>- отсутствие стабильно функционирующей системы, способствующей развитию малого бизнеса;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>- изношенность фондов жилищно-коммунального хозяйства, высокая затратность предоставляемых услуг;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>- не большая дотационность местного бюджета;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>- нестабильное финансовое положение сельскохозяйственного предприятия;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>- неблагоприятная демографическая ситуация;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>-недостаточный уровень реальной заработной платы и значительная межотраслевая дифференциация в уровне оплаты труда.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</w:p>
    <w:p w:rsidR="00EF728F" w:rsidRDefault="00EF728F" w:rsidP="00A540EE">
      <w:pPr>
        <w:pStyle w:val="msonospacing0"/>
        <w:spacing w:before="0" w:beforeAutospacing="0" w:after="0" w:afterAutospacing="0"/>
        <w:jc w:val="both"/>
        <w:rPr>
          <w:b/>
          <w:u w:val="single"/>
        </w:rPr>
      </w:pPr>
      <w:r>
        <w:rPr>
          <w:b/>
          <w:u w:val="single"/>
        </w:rPr>
        <w:t>Взаимодействие органов власти и общественности</w:t>
      </w:r>
    </w:p>
    <w:p w:rsidR="00EF728F" w:rsidRDefault="00EF728F" w:rsidP="00A540EE">
      <w:pPr>
        <w:pStyle w:val="msonospacing0"/>
        <w:spacing w:before="0" w:beforeAutospacing="0" w:after="0" w:afterAutospacing="0"/>
        <w:jc w:val="both"/>
      </w:pPr>
      <w:r>
        <w:t xml:space="preserve">      На территории поселения действует Совет ветеранов, женсовет, административная комиссия. В своей работе комиссии руководствуются положениями и планами работы, утвержденными на очередной год. Глава Ольгинского сельсовета координирует деятельность комиссий.</w:t>
      </w:r>
    </w:p>
    <w:p w:rsidR="00EF728F" w:rsidRDefault="00EF728F" w:rsidP="00A540EE"/>
    <w:p w:rsidR="00EF728F" w:rsidRDefault="00EF728F" w:rsidP="004C0D64">
      <w:pPr>
        <w:pStyle w:val="10"/>
        <w:rPr>
          <w:rFonts w:ascii="Times New Roman" w:hAnsi="Times New Roman"/>
          <w:szCs w:val="24"/>
        </w:rPr>
      </w:pPr>
    </w:p>
    <w:p w:rsidR="00EF728F" w:rsidRDefault="00EF728F" w:rsidP="004C0D64">
      <w:pPr>
        <w:pStyle w:val="10"/>
        <w:rPr>
          <w:rFonts w:ascii="Times New Roman" w:hAnsi="Times New Roman"/>
          <w:szCs w:val="24"/>
        </w:rPr>
      </w:pPr>
    </w:p>
    <w:p w:rsidR="00EF728F" w:rsidRDefault="00EF728F" w:rsidP="004C0D64">
      <w:pPr>
        <w:pStyle w:val="10"/>
        <w:rPr>
          <w:rFonts w:ascii="Times New Roman" w:hAnsi="Times New Roman"/>
          <w:szCs w:val="24"/>
        </w:rPr>
      </w:pPr>
    </w:p>
    <w:p w:rsidR="00EF728F" w:rsidRDefault="00EF728F" w:rsidP="004C0D64">
      <w:pPr>
        <w:pStyle w:val="10"/>
        <w:rPr>
          <w:rFonts w:ascii="Times New Roman" w:hAnsi="Times New Roman"/>
          <w:szCs w:val="24"/>
        </w:rPr>
      </w:pPr>
    </w:p>
    <w:p w:rsidR="00EF728F" w:rsidRDefault="00EF728F" w:rsidP="004C0D64">
      <w:pPr>
        <w:pStyle w:val="10"/>
        <w:rPr>
          <w:rFonts w:ascii="Times New Roman" w:hAnsi="Times New Roman"/>
          <w:szCs w:val="24"/>
        </w:rPr>
      </w:pPr>
    </w:p>
    <w:p w:rsidR="00EF728F" w:rsidRDefault="00EF728F" w:rsidP="004C0D64">
      <w:pPr>
        <w:pStyle w:val="1"/>
        <w:jc w:val="center"/>
        <w:rPr>
          <w:szCs w:val="28"/>
        </w:rPr>
      </w:pPr>
    </w:p>
    <w:tbl>
      <w:tblPr>
        <w:tblW w:w="105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"/>
        <w:gridCol w:w="5682"/>
        <w:gridCol w:w="802"/>
        <w:gridCol w:w="1720"/>
        <w:gridCol w:w="1077"/>
        <w:gridCol w:w="1259"/>
      </w:tblGrid>
      <w:tr w:rsidR="00EF728F" w:rsidTr="004C0D64">
        <w:trPr>
          <w:cantSplit/>
          <w:tblHeader/>
        </w:trPr>
        <w:tc>
          <w:tcPr>
            <w:tcW w:w="5685" w:type="dxa"/>
            <w:gridSpan w:val="2"/>
            <w:vMerge w:val="restart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Показатели развития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поселения</w:t>
            </w:r>
          </w:p>
        </w:tc>
        <w:tc>
          <w:tcPr>
            <w:tcW w:w="802" w:type="dxa"/>
            <w:vMerge w:val="restart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Един.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измер.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2019г</w:t>
            </w:r>
          </w:p>
        </w:tc>
        <w:tc>
          <w:tcPr>
            <w:tcW w:w="2337" w:type="dxa"/>
            <w:gridSpan w:val="2"/>
          </w:tcPr>
          <w:p w:rsidR="00EF728F" w:rsidRDefault="00EF728F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2020 г.</w:t>
            </w:r>
          </w:p>
        </w:tc>
      </w:tr>
      <w:tr w:rsidR="00EF728F" w:rsidTr="004C0D64">
        <w:trPr>
          <w:cantSplit/>
          <w:tblHeader/>
        </w:trPr>
        <w:tc>
          <w:tcPr>
            <w:tcW w:w="6487" w:type="dxa"/>
            <w:gridSpan w:val="2"/>
            <w:vMerge/>
            <w:vAlign w:val="center"/>
          </w:tcPr>
          <w:p w:rsidR="00EF728F" w:rsidRDefault="00EF728F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vMerge/>
            <w:vAlign w:val="center"/>
          </w:tcPr>
          <w:p w:rsidR="00EF728F" w:rsidRDefault="00EF728F">
            <w:pPr>
              <w:rPr>
                <w:sz w:val="20"/>
                <w:szCs w:val="20"/>
              </w:rPr>
            </w:pP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отчет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оценка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в % к 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предыдущему 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 году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Численность постоянного населения  (на начало года)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258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257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99,6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802" w:type="dxa"/>
          </w:tcPr>
          <w:p w:rsidR="00EF728F" w:rsidRDefault="00EF7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802" w:type="dxa"/>
          </w:tcPr>
          <w:p w:rsidR="00EF728F" w:rsidRDefault="00EF72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66,6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Число прибывших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Число выбывших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Материнская смертность на 100 тыс. родившихся живыми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Удельный вес учащихся, сдавших ЕГЭ, в общем числе выпускников общеобразовательных учреждений, участвующих в ЕГЭ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Средняя наполняемость классов в общеобразовательных учреждениях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EF728F" w:rsidRDefault="00EF728F">
            <w:pPr>
              <w:pStyle w:val="1"/>
              <w:rPr>
                <w:sz w:val="20"/>
              </w:rPr>
            </w:pP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90,0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90,0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80,0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80,0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Количество приемных семей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ед.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Количество детей. воспитывающихся в приемных семьях.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 w:rsidR="00EF728F" w:rsidTr="004C0D64">
        <w:trPr>
          <w:cantSplit/>
          <w:trHeight w:val="425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млн.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3,5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3,0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85,7</w:t>
            </w:r>
          </w:p>
        </w:tc>
      </w:tr>
      <w:tr w:rsidR="00EF728F" w:rsidTr="004C0D64">
        <w:trPr>
          <w:cantSplit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тыс. тонн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2.7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2,4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88,9</w:t>
            </w:r>
          </w:p>
        </w:tc>
      </w:tr>
      <w:tr w:rsidR="00EF728F" w:rsidTr="004C0D64">
        <w:trPr>
          <w:cantSplit/>
          <w:trHeight w:val="310"/>
        </w:trPr>
        <w:tc>
          <w:tcPr>
            <w:tcW w:w="6487" w:type="dxa"/>
            <w:gridSpan w:val="3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Поголовье скота  (все категории хозяйств):</w:t>
            </w:r>
          </w:p>
        </w:tc>
        <w:tc>
          <w:tcPr>
            <w:tcW w:w="1721" w:type="dxa"/>
          </w:tcPr>
          <w:p w:rsidR="00EF728F" w:rsidRDefault="00EF728F">
            <w:pPr>
              <w:pStyle w:val="21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077" w:type="dxa"/>
          </w:tcPr>
          <w:p w:rsidR="00EF728F" w:rsidRDefault="00EF728F">
            <w:pPr>
              <w:pStyle w:val="21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  <w:tc>
          <w:tcPr>
            <w:tcW w:w="1260" w:type="dxa"/>
          </w:tcPr>
          <w:p w:rsidR="00EF728F" w:rsidRDefault="00EF728F">
            <w:pPr>
              <w:pStyle w:val="21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</w:tr>
      <w:tr w:rsidR="00EF728F" w:rsidTr="004C0D64">
        <w:trPr>
          <w:cantSplit/>
          <w:trHeight w:val="439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- крупный рогатый скот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тыс. голов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0,110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0,150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136,3</w:t>
            </w:r>
          </w:p>
        </w:tc>
      </w:tr>
      <w:tr w:rsidR="00EF728F" w:rsidTr="004C0D64">
        <w:trPr>
          <w:cantSplit/>
          <w:trHeight w:val="403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  в том числе коровы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тыс. голов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0,064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0,057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89,0</w:t>
            </w:r>
          </w:p>
        </w:tc>
      </w:tr>
      <w:tr w:rsidR="00EF728F" w:rsidTr="004C0D64">
        <w:trPr>
          <w:cantSplit/>
          <w:trHeight w:val="437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- свиньи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тыс. голо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0,100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0,90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90,0</w:t>
            </w:r>
          </w:p>
        </w:tc>
      </w:tr>
      <w:tr w:rsidR="00EF728F" w:rsidTr="004C0D64">
        <w:trPr>
          <w:cantSplit/>
          <w:trHeight w:val="401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Производство молока (все категории хозяйств)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тыс. тонн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EF728F" w:rsidTr="004C0D64">
        <w:trPr>
          <w:cantSplit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тонн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14,6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23,9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163,7</w:t>
            </w:r>
          </w:p>
        </w:tc>
      </w:tr>
      <w:tr w:rsidR="00EF728F" w:rsidTr="004C0D64">
        <w:trPr>
          <w:cantSplit/>
          <w:trHeight w:val="480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Объем выполненных работ по виду деятельности «строительство»,  включая хозспособ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млн.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 w:rsidR="00EF728F" w:rsidTr="004C0D64">
        <w:trPr>
          <w:cantSplit/>
          <w:trHeight w:val="510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кв.м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общ.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пл.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 w:rsidR="00EF728F" w:rsidTr="004C0D64">
        <w:trPr>
          <w:cantSplit/>
          <w:trHeight w:val="552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Общая площадь жилых помещений, приходящаяся на 1 жителя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кв.м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24,0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24,1</w:t>
            </w:r>
          </w:p>
        </w:tc>
        <w:tc>
          <w:tcPr>
            <w:tcW w:w="1260" w:type="dxa"/>
          </w:tcPr>
          <w:p w:rsidR="00EF728F" w:rsidRDefault="00EF728F" w:rsidP="00F320C9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100,4</w:t>
            </w:r>
          </w:p>
        </w:tc>
      </w:tr>
      <w:tr w:rsidR="00EF728F" w:rsidTr="004C0D64">
        <w:trPr>
          <w:cantSplit/>
          <w:trHeight w:val="552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Приватизировано жилья за год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кв.м.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EF728F" w:rsidTr="004C0D64">
        <w:trPr>
          <w:cantSplit/>
          <w:trHeight w:val="768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Удельный вес освещенных улиц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</w:tr>
      <w:tr w:rsidR="00EF728F" w:rsidTr="004C0D64">
        <w:trPr>
          <w:cantSplit/>
          <w:trHeight w:val="552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Перевезено грузов автомобильным транспортом 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тыс. тонн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</w:tc>
      </w:tr>
      <w:tr w:rsidR="00EF728F" w:rsidTr="004C0D64">
        <w:trPr>
          <w:cantSplit/>
          <w:trHeight w:val="424"/>
        </w:trPr>
        <w:tc>
          <w:tcPr>
            <w:tcW w:w="5685" w:type="dxa"/>
            <w:gridSpan w:val="2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Оборот розничной торговли, включая общественное  питание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млн.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3,8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4,0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105,0</w:t>
            </w:r>
          </w:p>
        </w:tc>
      </w:tr>
      <w:tr w:rsidR="00EF728F" w:rsidTr="004C0D64">
        <w:trPr>
          <w:gridBefore w:val="1"/>
          <w:cantSplit/>
          <w:trHeight w:val="523"/>
        </w:trPr>
        <w:tc>
          <w:tcPr>
            <w:tcW w:w="5685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Объем платных услуг населению 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млн.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0,1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0,1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EF728F" w:rsidTr="004C0D64">
        <w:trPr>
          <w:gridBefore w:val="1"/>
          <w:cantSplit/>
        </w:trPr>
        <w:tc>
          <w:tcPr>
            <w:tcW w:w="5685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в том числе объем бытовых  услуг  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млн.</w:t>
            </w: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EF728F" w:rsidTr="004C0D64">
        <w:trPr>
          <w:gridBefore w:val="1"/>
          <w:cantSplit/>
          <w:trHeight w:val="527"/>
        </w:trPr>
        <w:tc>
          <w:tcPr>
            <w:tcW w:w="5685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Прибыль прибыльных предприятий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млн 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EF728F" w:rsidTr="004C0D64">
        <w:trPr>
          <w:gridBefore w:val="1"/>
          <w:cantSplit/>
        </w:trPr>
        <w:tc>
          <w:tcPr>
            <w:tcW w:w="5685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Численность занятых в экономике (среднегодовая)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71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74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107,6</w:t>
            </w:r>
          </w:p>
        </w:tc>
      </w:tr>
      <w:tr w:rsidR="00EF728F" w:rsidTr="004C0D64">
        <w:trPr>
          <w:gridBefore w:val="1"/>
          <w:cantSplit/>
        </w:trPr>
        <w:tc>
          <w:tcPr>
            <w:tcW w:w="5685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16500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18464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111,9</w:t>
            </w:r>
          </w:p>
        </w:tc>
      </w:tr>
      <w:tr w:rsidR="00EF728F" w:rsidTr="004C0D64">
        <w:trPr>
          <w:gridBefore w:val="1"/>
          <w:cantSplit/>
        </w:trPr>
        <w:tc>
          <w:tcPr>
            <w:tcW w:w="5685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802" w:type="dxa"/>
          </w:tcPr>
          <w:p w:rsidR="00EF728F" w:rsidRDefault="00EF728F">
            <w:pPr>
              <w:pStyle w:val="1"/>
              <w:rPr>
                <w:sz w:val="20"/>
              </w:rPr>
            </w:pPr>
          </w:p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руб.</w:t>
            </w:r>
          </w:p>
        </w:tc>
        <w:tc>
          <w:tcPr>
            <w:tcW w:w="1721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1345,0</w:t>
            </w:r>
          </w:p>
        </w:tc>
        <w:tc>
          <w:tcPr>
            <w:tcW w:w="1077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1040,0</w:t>
            </w:r>
          </w:p>
        </w:tc>
        <w:tc>
          <w:tcPr>
            <w:tcW w:w="1260" w:type="dxa"/>
          </w:tcPr>
          <w:p w:rsidR="00EF728F" w:rsidRDefault="00EF728F">
            <w:pPr>
              <w:pStyle w:val="1"/>
              <w:rPr>
                <w:sz w:val="20"/>
              </w:rPr>
            </w:pPr>
            <w:r>
              <w:rPr>
                <w:sz w:val="20"/>
              </w:rPr>
              <w:t>77,3</w:t>
            </w:r>
          </w:p>
        </w:tc>
      </w:tr>
    </w:tbl>
    <w:p w:rsidR="00EF728F" w:rsidRDefault="00EF728F" w:rsidP="004C0D64">
      <w:pPr>
        <w:jc w:val="both"/>
        <w:rPr>
          <w:b/>
          <w:bCs/>
          <w:szCs w:val="28"/>
        </w:rPr>
      </w:pPr>
    </w:p>
    <w:p w:rsidR="00EF728F" w:rsidRDefault="00EF728F" w:rsidP="004C0D64">
      <w:pPr>
        <w:jc w:val="both"/>
        <w:rPr>
          <w:b/>
          <w:bCs/>
          <w:szCs w:val="28"/>
        </w:rPr>
      </w:pPr>
    </w:p>
    <w:p w:rsidR="00EF728F" w:rsidRDefault="00EF728F" w:rsidP="004C0D64">
      <w:pPr>
        <w:pStyle w:val="msonospacing0"/>
        <w:spacing w:before="0" w:beforeAutospacing="0" w:after="0" w:afterAutospacing="0"/>
        <w:ind w:firstLine="708"/>
        <w:jc w:val="both"/>
      </w:pPr>
    </w:p>
    <w:p w:rsidR="00EF728F" w:rsidRDefault="00EF728F"/>
    <w:sectPr w:rsidR="00EF728F" w:rsidSect="00D97D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07028"/>
    <w:multiLevelType w:val="hybridMultilevel"/>
    <w:tmpl w:val="2CFAD94A"/>
    <w:lvl w:ilvl="0" w:tplc="E132B7A0">
      <w:start w:val="1"/>
      <w:numFmt w:val="decimal"/>
      <w:lvlText w:val="%1."/>
      <w:lvlJc w:val="left"/>
      <w:pPr>
        <w:ind w:left="69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C0D64"/>
    <w:rsid w:val="00004C95"/>
    <w:rsid w:val="000057C0"/>
    <w:rsid w:val="0000757D"/>
    <w:rsid w:val="000175DF"/>
    <w:rsid w:val="00083B6D"/>
    <w:rsid w:val="00085D5A"/>
    <w:rsid w:val="00091544"/>
    <w:rsid w:val="000B615E"/>
    <w:rsid w:val="000F0FF3"/>
    <w:rsid w:val="00103CF5"/>
    <w:rsid w:val="00122461"/>
    <w:rsid w:val="0012768F"/>
    <w:rsid w:val="001369FC"/>
    <w:rsid w:val="00137292"/>
    <w:rsid w:val="00155E50"/>
    <w:rsid w:val="00157D74"/>
    <w:rsid w:val="00160435"/>
    <w:rsid w:val="0017172B"/>
    <w:rsid w:val="00174CF6"/>
    <w:rsid w:val="00181681"/>
    <w:rsid w:val="00183531"/>
    <w:rsid w:val="0019352A"/>
    <w:rsid w:val="001B1D3D"/>
    <w:rsid w:val="001C14B4"/>
    <w:rsid w:val="001E1FD6"/>
    <w:rsid w:val="001E5848"/>
    <w:rsid w:val="001F456A"/>
    <w:rsid w:val="00204935"/>
    <w:rsid w:val="00224A96"/>
    <w:rsid w:val="002254CD"/>
    <w:rsid w:val="0022668C"/>
    <w:rsid w:val="0023522F"/>
    <w:rsid w:val="002402D2"/>
    <w:rsid w:val="0025121F"/>
    <w:rsid w:val="002528B8"/>
    <w:rsid w:val="00260FF3"/>
    <w:rsid w:val="0027427D"/>
    <w:rsid w:val="002751CE"/>
    <w:rsid w:val="002766A0"/>
    <w:rsid w:val="002A0301"/>
    <w:rsid w:val="002C440F"/>
    <w:rsid w:val="0030517E"/>
    <w:rsid w:val="003200DC"/>
    <w:rsid w:val="00322A07"/>
    <w:rsid w:val="00334832"/>
    <w:rsid w:val="00350B01"/>
    <w:rsid w:val="003E73F6"/>
    <w:rsid w:val="0040174D"/>
    <w:rsid w:val="00434CC9"/>
    <w:rsid w:val="00436FB8"/>
    <w:rsid w:val="00455AB7"/>
    <w:rsid w:val="004644F6"/>
    <w:rsid w:val="0049419A"/>
    <w:rsid w:val="004C0D64"/>
    <w:rsid w:val="004D0A15"/>
    <w:rsid w:val="004F4589"/>
    <w:rsid w:val="005009FF"/>
    <w:rsid w:val="0051297D"/>
    <w:rsid w:val="00536D70"/>
    <w:rsid w:val="00561685"/>
    <w:rsid w:val="00594C34"/>
    <w:rsid w:val="005A301F"/>
    <w:rsid w:val="005B0262"/>
    <w:rsid w:val="005B5C53"/>
    <w:rsid w:val="00625F6C"/>
    <w:rsid w:val="00647C05"/>
    <w:rsid w:val="00657B37"/>
    <w:rsid w:val="006617CE"/>
    <w:rsid w:val="00667FC7"/>
    <w:rsid w:val="00671BD0"/>
    <w:rsid w:val="00674363"/>
    <w:rsid w:val="006A4C79"/>
    <w:rsid w:val="006C2269"/>
    <w:rsid w:val="006D0BC7"/>
    <w:rsid w:val="00723F4D"/>
    <w:rsid w:val="00733A87"/>
    <w:rsid w:val="007477B4"/>
    <w:rsid w:val="00774F97"/>
    <w:rsid w:val="00787C4D"/>
    <w:rsid w:val="00794EF4"/>
    <w:rsid w:val="007A3D51"/>
    <w:rsid w:val="007E3659"/>
    <w:rsid w:val="007F20D8"/>
    <w:rsid w:val="007F40DC"/>
    <w:rsid w:val="007F7584"/>
    <w:rsid w:val="008205BD"/>
    <w:rsid w:val="00826546"/>
    <w:rsid w:val="00840649"/>
    <w:rsid w:val="008526EF"/>
    <w:rsid w:val="00876C9C"/>
    <w:rsid w:val="008852F3"/>
    <w:rsid w:val="00892915"/>
    <w:rsid w:val="008A5D16"/>
    <w:rsid w:val="008E3E9F"/>
    <w:rsid w:val="0090508D"/>
    <w:rsid w:val="00916FFE"/>
    <w:rsid w:val="00917BE7"/>
    <w:rsid w:val="00930605"/>
    <w:rsid w:val="009811DA"/>
    <w:rsid w:val="00983021"/>
    <w:rsid w:val="009B78E0"/>
    <w:rsid w:val="009D36C6"/>
    <w:rsid w:val="00A136AB"/>
    <w:rsid w:val="00A17B90"/>
    <w:rsid w:val="00A3126C"/>
    <w:rsid w:val="00A32605"/>
    <w:rsid w:val="00A32A12"/>
    <w:rsid w:val="00A34CFF"/>
    <w:rsid w:val="00A44770"/>
    <w:rsid w:val="00A540EE"/>
    <w:rsid w:val="00A56E5A"/>
    <w:rsid w:val="00A64344"/>
    <w:rsid w:val="00A673C5"/>
    <w:rsid w:val="00A72457"/>
    <w:rsid w:val="00A7268E"/>
    <w:rsid w:val="00A91121"/>
    <w:rsid w:val="00A913E5"/>
    <w:rsid w:val="00A92C54"/>
    <w:rsid w:val="00AA77ED"/>
    <w:rsid w:val="00AB40F8"/>
    <w:rsid w:val="00AB59A1"/>
    <w:rsid w:val="00AC1BE0"/>
    <w:rsid w:val="00AD3A94"/>
    <w:rsid w:val="00AE399E"/>
    <w:rsid w:val="00AF2F3C"/>
    <w:rsid w:val="00AF3C64"/>
    <w:rsid w:val="00B07732"/>
    <w:rsid w:val="00B15FD8"/>
    <w:rsid w:val="00B57DD3"/>
    <w:rsid w:val="00B57DD4"/>
    <w:rsid w:val="00B6248F"/>
    <w:rsid w:val="00B72CEC"/>
    <w:rsid w:val="00BA2F57"/>
    <w:rsid w:val="00BE206A"/>
    <w:rsid w:val="00BE6DF4"/>
    <w:rsid w:val="00BF0513"/>
    <w:rsid w:val="00C00B31"/>
    <w:rsid w:val="00C17767"/>
    <w:rsid w:val="00C21C75"/>
    <w:rsid w:val="00C31125"/>
    <w:rsid w:val="00C32B00"/>
    <w:rsid w:val="00C60552"/>
    <w:rsid w:val="00C64862"/>
    <w:rsid w:val="00C9327D"/>
    <w:rsid w:val="00CA466F"/>
    <w:rsid w:val="00CB29DD"/>
    <w:rsid w:val="00CB36AA"/>
    <w:rsid w:val="00CC230A"/>
    <w:rsid w:val="00CD1784"/>
    <w:rsid w:val="00CE3CD8"/>
    <w:rsid w:val="00D03D3C"/>
    <w:rsid w:val="00D14F13"/>
    <w:rsid w:val="00D2545F"/>
    <w:rsid w:val="00D31FF4"/>
    <w:rsid w:val="00D3364A"/>
    <w:rsid w:val="00D62882"/>
    <w:rsid w:val="00D84E50"/>
    <w:rsid w:val="00D97DC1"/>
    <w:rsid w:val="00DC39B3"/>
    <w:rsid w:val="00DC4272"/>
    <w:rsid w:val="00DD1376"/>
    <w:rsid w:val="00DF0BF3"/>
    <w:rsid w:val="00DF2443"/>
    <w:rsid w:val="00E3559A"/>
    <w:rsid w:val="00E5430B"/>
    <w:rsid w:val="00E76B79"/>
    <w:rsid w:val="00E95117"/>
    <w:rsid w:val="00EA4CA1"/>
    <w:rsid w:val="00EA4CC7"/>
    <w:rsid w:val="00EA7117"/>
    <w:rsid w:val="00EB0FBA"/>
    <w:rsid w:val="00EF728F"/>
    <w:rsid w:val="00F02FCD"/>
    <w:rsid w:val="00F20AB4"/>
    <w:rsid w:val="00F31615"/>
    <w:rsid w:val="00F320C9"/>
    <w:rsid w:val="00F52ED3"/>
    <w:rsid w:val="00FA7046"/>
    <w:rsid w:val="00FC6686"/>
    <w:rsid w:val="00FD12C0"/>
    <w:rsid w:val="00FF1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0D6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spacing0">
    <w:name w:val="msonospacing"/>
    <w:basedOn w:val="Normal"/>
    <w:uiPriority w:val="99"/>
    <w:rsid w:val="004C0D64"/>
    <w:pPr>
      <w:spacing w:before="100" w:beforeAutospacing="1" w:after="100" w:afterAutospacing="1"/>
    </w:pPr>
  </w:style>
  <w:style w:type="paragraph" w:customStyle="1" w:styleId="1">
    <w:name w:val="Обычный1"/>
    <w:uiPriority w:val="99"/>
    <w:rsid w:val="004C0D64"/>
    <w:pPr>
      <w:jc w:val="both"/>
    </w:pPr>
    <w:rPr>
      <w:rFonts w:ascii="Times New Roman" w:eastAsia="Times New Roman" w:hAnsi="Times New Roman"/>
      <w:sz w:val="28"/>
      <w:szCs w:val="20"/>
    </w:rPr>
  </w:style>
  <w:style w:type="paragraph" w:customStyle="1" w:styleId="10">
    <w:name w:val="Название1"/>
    <w:basedOn w:val="1"/>
    <w:uiPriority w:val="99"/>
    <w:rsid w:val="004C0D64"/>
    <w:pPr>
      <w:jc w:val="center"/>
    </w:pPr>
    <w:rPr>
      <w:rFonts w:ascii="Arial" w:hAnsi="Arial"/>
      <w:sz w:val="24"/>
    </w:rPr>
  </w:style>
  <w:style w:type="paragraph" w:customStyle="1" w:styleId="21">
    <w:name w:val="Заголовок 21"/>
    <w:basedOn w:val="1"/>
    <w:next w:val="1"/>
    <w:uiPriority w:val="99"/>
    <w:rsid w:val="004C0D64"/>
    <w:pPr>
      <w:keepNext/>
      <w:jc w:val="center"/>
      <w:outlineLvl w:val="1"/>
    </w:pPr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A92C5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92C54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463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3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513</TotalTime>
  <Pages>8</Pages>
  <Words>2513</Words>
  <Characters>14330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User</cp:lastModifiedBy>
  <cp:revision>46</cp:revision>
  <cp:lastPrinted>2020-11-26T04:46:00Z</cp:lastPrinted>
  <dcterms:created xsi:type="dcterms:W3CDTF">2019-11-18T05:32:00Z</dcterms:created>
  <dcterms:modified xsi:type="dcterms:W3CDTF">2020-11-26T04:47:00Z</dcterms:modified>
</cp:coreProperties>
</file>